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C2" w:rsidRPr="00274683" w:rsidRDefault="00274683" w:rsidP="00BE7B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en-GB" w:eastAsia="ro-RO"/>
        </w:rPr>
      </w:pPr>
      <w:r w:rsidRPr="0027468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en-GB" w:eastAsia="ro-RO"/>
        </w:rPr>
        <w:t>Decision</w:t>
      </w:r>
    </w:p>
    <w:p w:rsidR="00BE7BC2" w:rsidRPr="00274683" w:rsidRDefault="00BE7BC2" w:rsidP="00BE7B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ro-RO"/>
        </w:rPr>
      </w:pPr>
    </w:p>
    <w:p w:rsidR="00BE7BC2" w:rsidRPr="00274683" w:rsidRDefault="00274683" w:rsidP="00BE7BC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o-RO"/>
        </w:rPr>
      </w:pPr>
      <w:r w:rsidRPr="00274683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o-RO"/>
        </w:rPr>
        <w:t>No.</w:t>
      </w:r>
      <w:r w:rsidR="00FB2720" w:rsidRPr="00274683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o-RO"/>
        </w:rPr>
        <w:t xml:space="preserve"> </w:t>
      </w:r>
      <w:r w:rsidR="00E4359C" w:rsidRPr="00274683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o-RO"/>
        </w:rPr>
        <w:t>13</w:t>
      </w:r>
      <w:r w:rsidR="00BE7BC2" w:rsidRPr="00274683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o-RO"/>
        </w:rPr>
        <w:t>/</w:t>
      </w:r>
      <w:r w:rsidR="00E407D0" w:rsidRPr="00274683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o-RO"/>
        </w:rPr>
        <w:t>05.04.</w:t>
      </w:r>
      <w:r w:rsidR="00BE7BC2" w:rsidRPr="00274683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o-RO"/>
        </w:rPr>
        <w:t>2011</w:t>
      </w:r>
    </w:p>
    <w:p w:rsidR="00BE7BC2" w:rsidRPr="00274683" w:rsidRDefault="00BE7BC2" w:rsidP="00BE7B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o-RO"/>
        </w:rPr>
      </w:pPr>
    </w:p>
    <w:p w:rsidR="00BE7BC2" w:rsidRPr="00274683" w:rsidRDefault="00274683" w:rsidP="00274683">
      <w:pPr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en-GB" w:eastAsia="ro-RO"/>
        </w:rPr>
      </w:pPr>
      <w:proofErr w:type="gramStart"/>
      <w:r w:rsidRPr="00274683">
        <w:rPr>
          <w:rFonts w:ascii="Times New Roman" w:hAnsi="Times New Roman" w:cs="Times New Roman"/>
          <w:b/>
          <w:bCs/>
          <w:sz w:val="28"/>
          <w:lang w:val="en-GB"/>
        </w:rPr>
        <w:t>on</w:t>
      </w:r>
      <w:proofErr w:type="gramEnd"/>
      <w:r w:rsidRPr="00274683">
        <w:rPr>
          <w:rFonts w:ascii="Times New Roman" w:hAnsi="Times New Roman" w:cs="Times New Roman"/>
          <w:b/>
          <w:bCs/>
          <w:sz w:val="28"/>
          <w:lang w:val="en-GB"/>
        </w:rPr>
        <w:t xml:space="preserve"> approval </w:t>
      </w:r>
      <w:r w:rsidRPr="00274683">
        <w:rPr>
          <w:rFonts w:ascii="Times New Roman" w:hAnsi="Times New Roman" w:cs="Times New Roman"/>
          <w:b/>
          <w:sz w:val="28"/>
          <w:lang w:val="en-GB"/>
        </w:rPr>
        <w:t xml:space="preserve">of Guidelines on consultations with target patient groups for the </w:t>
      </w:r>
      <w:r w:rsidR="00CD457E">
        <w:rPr>
          <w:rFonts w:ascii="Times New Roman" w:hAnsi="Times New Roman" w:cs="Times New Roman"/>
          <w:b/>
          <w:sz w:val="28"/>
          <w:lang w:val="en-GB"/>
        </w:rPr>
        <w:t xml:space="preserve">package </w:t>
      </w:r>
      <w:r w:rsidRPr="00274683">
        <w:rPr>
          <w:rFonts w:ascii="Times New Roman" w:hAnsi="Times New Roman" w:cs="Times New Roman"/>
          <w:b/>
          <w:sz w:val="28"/>
          <w:lang w:val="en-GB"/>
        </w:rPr>
        <w:t xml:space="preserve">leaflet and documentation on criteria for certification and inspection by the </w:t>
      </w:r>
      <w:r w:rsidRPr="00274683">
        <w:rPr>
          <w:rFonts w:ascii="Times New Roman" w:hAnsi="Times New Roman" w:cs="Times New Roman"/>
          <w:b/>
          <w:bCs/>
          <w:sz w:val="28"/>
          <w:lang w:val="en-GB"/>
        </w:rPr>
        <w:t>National Agency for Medicines and Medical Devices of operators performing consultations with target patient groups</w:t>
      </w:r>
    </w:p>
    <w:p w:rsidR="00BE7BC2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GB" w:eastAsia="ro-RO"/>
        </w:rPr>
      </w:pPr>
    </w:p>
    <w:p w:rsidR="00BE6B52" w:rsidRPr="00BE6B52" w:rsidRDefault="00274683" w:rsidP="00BE6B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en-GB"/>
        </w:rPr>
      </w:pPr>
      <w:r w:rsidRPr="00BE6B52">
        <w:rPr>
          <w:rFonts w:ascii="Times New Roman" w:hAnsi="Times New Roman" w:cs="Times New Roman"/>
          <w:sz w:val="28"/>
          <w:lang w:val="en-GB"/>
        </w:rPr>
        <w:t xml:space="preserve">The Scientific Council of the National Agency for Medicines and Medical Devices (NAMMD), </w:t>
      </w:r>
      <w:r w:rsidR="006F1E05">
        <w:rPr>
          <w:rFonts w:ascii="Times New Roman" w:hAnsi="Times New Roman" w:cs="Times New Roman"/>
          <w:sz w:val="28"/>
          <w:lang w:val="en-GB"/>
        </w:rPr>
        <w:t>established</w:t>
      </w:r>
      <w:r w:rsidRPr="00BE6B52">
        <w:rPr>
          <w:rFonts w:ascii="Times New Roman" w:hAnsi="Times New Roman" w:cs="Times New Roman"/>
          <w:sz w:val="28"/>
          <w:lang w:val="en-GB"/>
        </w:rPr>
        <w:t xml:space="preserve"> based on Order of the Minister of Health </w:t>
      </w:r>
      <w:r w:rsidR="0020452E">
        <w:rPr>
          <w:rFonts w:ascii="Times New Roman" w:hAnsi="Times New Roman" w:cs="Times New Roman"/>
          <w:sz w:val="28"/>
          <w:lang w:val="en-GB"/>
        </w:rPr>
        <w:t>N</w:t>
      </w:r>
      <w:r w:rsidRPr="00BE6B52">
        <w:rPr>
          <w:rFonts w:ascii="Times New Roman" w:hAnsi="Times New Roman" w:cs="Times New Roman"/>
          <w:sz w:val="28"/>
          <w:lang w:val="en-GB"/>
        </w:rPr>
        <w:t xml:space="preserve">o. 1123/18.08.2010, </w:t>
      </w:r>
      <w:r w:rsidR="00BE6B52" w:rsidRPr="00BE6B52">
        <w:rPr>
          <w:rFonts w:ascii="Times New Roman" w:hAnsi="Times New Roman" w:cs="Times New Roman"/>
          <w:sz w:val="28"/>
          <w:szCs w:val="28"/>
          <w:lang w:val="en-GB"/>
        </w:rPr>
        <w:t>reunited on summons of the President of the National Agency for Medicines and Medical Devices in the ordinary meeting of</w:t>
      </w:r>
      <w:r w:rsidR="00BE6B52" w:rsidRPr="00BE6B52">
        <w:rPr>
          <w:rFonts w:ascii="Times New Roman" w:hAnsi="Times New Roman" w:cs="Times New Roman"/>
          <w:sz w:val="28"/>
          <w:lang w:val="en-GB"/>
        </w:rPr>
        <w:t xml:space="preserve"> </w:t>
      </w:r>
      <w:r w:rsidR="00BE6B52" w:rsidRPr="00BE6B52">
        <w:rPr>
          <w:rFonts w:ascii="Times New Roman" w:eastAsia="Times New Roman" w:hAnsi="Times New Roman" w:cs="Times New Roman"/>
          <w:sz w:val="28"/>
          <w:szCs w:val="24"/>
          <w:lang w:val="en-GB" w:eastAsia="ro-RO"/>
        </w:rPr>
        <w:t xml:space="preserve">05.04.2011, </w:t>
      </w:r>
      <w:r w:rsidR="00BE6B52" w:rsidRPr="00BE6B52">
        <w:rPr>
          <w:rFonts w:ascii="Times New Roman" w:hAnsi="Times New Roman" w:cs="Times New Roman"/>
          <w:sz w:val="28"/>
          <w:szCs w:val="28"/>
          <w:lang w:val="en-GB"/>
        </w:rPr>
        <w:t xml:space="preserve">in accordance with Article 12(5) of Government </w:t>
      </w:r>
      <w:r w:rsidR="0079406E">
        <w:rPr>
          <w:rFonts w:ascii="Times New Roman" w:hAnsi="Times New Roman" w:cs="Times New Roman"/>
          <w:sz w:val="28"/>
          <w:szCs w:val="28"/>
          <w:lang w:val="en-GB"/>
        </w:rPr>
        <w:t>Decision</w:t>
      </w:r>
      <w:r w:rsidR="00BE6B52" w:rsidRPr="00BE6B5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20452E">
        <w:rPr>
          <w:rFonts w:ascii="Times New Roman" w:hAnsi="Times New Roman" w:cs="Times New Roman"/>
          <w:sz w:val="28"/>
          <w:szCs w:val="28"/>
          <w:lang w:val="en-GB"/>
        </w:rPr>
        <w:t>N</w:t>
      </w:r>
      <w:r w:rsidR="00BE6B52" w:rsidRPr="00BE6B52">
        <w:rPr>
          <w:rFonts w:ascii="Times New Roman" w:hAnsi="Times New Roman" w:cs="Times New Roman"/>
          <w:sz w:val="28"/>
          <w:szCs w:val="28"/>
          <w:lang w:val="en-GB"/>
        </w:rPr>
        <w:t xml:space="preserve">o. 734/2010 </w:t>
      </w:r>
      <w:r w:rsidR="00036D7E">
        <w:rPr>
          <w:rFonts w:ascii="Times New Roman" w:hAnsi="Times New Roman" w:cs="Times New Roman"/>
          <w:sz w:val="28"/>
          <w:szCs w:val="28"/>
          <w:lang w:val="en-GB"/>
        </w:rPr>
        <w:t>on establishment</w:t>
      </w:r>
      <w:r w:rsidR="00BE6B52" w:rsidRPr="00BE6B52">
        <w:rPr>
          <w:rFonts w:ascii="Times New Roman" w:hAnsi="Times New Roman" w:cs="Times New Roman"/>
          <w:sz w:val="28"/>
          <w:szCs w:val="28"/>
          <w:lang w:val="en-GB"/>
        </w:rPr>
        <w:t xml:space="preserve">, organisation and </w:t>
      </w:r>
      <w:r w:rsidR="00036D7E">
        <w:rPr>
          <w:rFonts w:ascii="Times New Roman" w:hAnsi="Times New Roman" w:cs="Times New Roman"/>
          <w:sz w:val="28"/>
          <w:szCs w:val="28"/>
          <w:lang w:val="en-GB"/>
        </w:rPr>
        <w:t xml:space="preserve">operation </w:t>
      </w:r>
      <w:r w:rsidR="00BE6B52" w:rsidRPr="00BE6B52">
        <w:rPr>
          <w:rFonts w:ascii="Times New Roman" w:hAnsi="Times New Roman" w:cs="Times New Roman"/>
          <w:sz w:val="28"/>
          <w:szCs w:val="28"/>
          <w:lang w:val="en-GB"/>
        </w:rPr>
        <w:t xml:space="preserve">of the National Agency </w:t>
      </w:r>
      <w:r w:rsidR="00BE6B52">
        <w:rPr>
          <w:rFonts w:ascii="Times New Roman" w:hAnsi="Times New Roman" w:cs="Times New Roman"/>
          <w:sz w:val="28"/>
          <w:szCs w:val="28"/>
          <w:lang w:val="en-GB"/>
        </w:rPr>
        <w:t xml:space="preserve">for </w:t>
      </w:r>
      <w:r w:rsidR="00BE6B52" w:rsidRPr="00BE6B52">
        <w:rPr>
          <w:rFonts w:ascii="Times New Roman" w:hAnsi="Times New Roman" w:cs="Times New Roman"/>
          <w:sz w:val="28"/>
          <w:szCs w:val="28"/>
          <w:lang w:val="en-GB"/>
        </w:rPr>
        <w:t xml:space="preserve">Medicines </w:t>
      </w:r>
      <w:r w:rsidR="00BE6B52">
        <w:rPr>
          <w:rFonts w:ascii="Times New Roman" w:hAnsi="Times New Roman" w:cs="Times New Roman"/>
          <w:sz w:val="28"/>
          <w:szCs w:val="28"/>
          <w:lang w:val="en-GB"/>
        </w:rPr>
        <w:t xml:space="preserve">and Medical Devices, as amended, </w:t>
      </w:r>
      <w:r w:rsidR="00BE6B52" w:rsidRPr="00BE6B52">
        <w:rPr>
          <w:rFonts w:ascii="Times New Roman" w:hAnsi="Times New Roman" w:cs="Times New Roman"/>
          <w:sz w:val="28"/>
          <w:szCs w:val="28"/>
          <w:lang w:val="en-GB"/>
        </w:rPr>
        <w:t>adopts the following</w:t>
      </w:r>
    </w:p>
    <w:p w:rsidR="00BE6B52" w:rsidRPr="00274683" w:rsidRDefault="00BE6B52" w:rsidP="002746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ro-RO"/>
        </w:rPr>
      </w:pPr>
    </w:p>
    <w:p w:rsidR="00274683" w:rsidRPr="00274683" w:rsidRDefault="00274683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GB" w:eastAsia="ro-RO"/>
        </w:rPr>
      </w:pPr>
    </w:p>
    <w:p w:rsidR="00BE7BC2" w:rsidRPr="00274683" w:rsidRDefault="00274683" w:rsidP="00BE7BC2">
      <w:pPr>
        <w:keepNext/>
        <w:spacing w:after="0" w:line="240" w:lineRule="auto"/>
        <w:ind w:left="2880" w:firstLine="720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en-GB" w:eastAsia="ro-RO"/>
        </w:rPr>
      </w:pPr>
      <w:r w:rsidRPr="0027468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en-GB" w:eastAsia="ro-RO"/>
        </w:rPr>
        <w:t>Decision</w:t>
      </w:r>
    </w:p>
    <w:p w:rsidR="00BE7BC2" w:rsidRPr="00274683" w:rsidRDefault="00BE7BC2" w:rsidP="00BE7B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ro-RO"/>
        </w:rPr>
      </w:pPr>
    </w:p>
    <w:p w:rsidR="001935DE" w:rsidRPr="00274683" w:rsidRDefault="00A27A6F" w:rsidP="00FB2720">
      <w:pPr>
        <w:tabs>
          <w:tab w:val="left" w:pos="90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274683">
        <w:rPr>
          <w:rFonts w:ascii="Times New Roman" w:eastAsia="Times New Roman" w:hAnsi="Times New Roman" w:cs="Times New Roman"/>
          <w:b/>
          <w:bCs/>
          <w:sz w:val="28"/>
          <w:szCs w:val="20"/>
          <w:lang w:val="en-GB" w:eastAsia="ro-RO"/>
        </w:rPr>
        <w:tab/>
      </w:r>
      <w:r w:rsidR="00BE7BC2" w:rsidRPr="00274683">
        <w:rPr>
          <w:rFonts w:ascii="Times New Roman" w:eastAsia="Times New Roman" w:hAnsi="Times New Roman" w:cs="Times New Roman"/>
          <w:b/>
          <w:bCs/>
          <w:sz w:val="28"/>
          <w:szCs w:val="20"/>
          <w:lang w:val="en-GB" w:eastAsia="ro-RO"/>
        </w:rPr>
        <w:t xml:space="preserve">Art. 1. </w:t>
      </w:r>
      <w:r w:rsidR="00BE6B52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–</w:t>
      </w:r>
      <w:r w:rsidR="001935DE" w:rsidRPr="00274683">
        <w:rPr>
          <w:rFonts w:ascii="Times New Roman" w:eastAsia="Times New Roman" w:hAnsi="Times New Roman" w:cs="Times New Roman"/>
          <w:b/>
          <w:bCs/>
          <w:sz w:val="28"/>
          <w:szCs w:val="20"/>
          <w:lang w:val="en-GB" w:eastAsia="ro-RO"/>
        </w:rPr>
        <w:t xml:space="preserve"> </w:t>
      </w:r>
      <w:r w:rsidR="00BE6B52" w:rsidRPr="00BE6B52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The</w:t>
      </w:r>
      <w:r w:rsidR="00BE6B52">
        <w:rPr>
          <w:rFonts w:ascii="Times New Roman" w:eastAsia="Times New Roman" w:hAnsi="Times New Roman" w:cs="Times New Roman"/>
          <w:b/>
          <w:bCs/>
          <w:sz w:val="28"/>
          <w:szCs w:val="20"/>
          <w:lang w:val="en-GB" w:eastAsia="ro-RO"/>
        </w:rPr>
        <w:t xml:space="preserve"> </w:t>
      </w:r>
      <w:r w:rsidR="00274683" w:rsidRPr="00274683">
        <w:rPr>
          <w:rFonts w:ascii="Times New Roman" w:hAnsi="Times New Roman" w:cs="Times New Roman"/>
          <w:sz w:val="28"/>
          <w:lang w:val="en-GB"/>
        </w:rPr>
        <w:t xml:space="preserve">Guidelines on consultations with target patient groups for the </w:t>
      </w:r>
      <w:r w:rsidR="00CD457E">
        <w:rPr>
          <w:rFonts w:ascii="Times New Roman" w:hAnsi="Times New Roman" w:cs="Times New Roman"/>
          <w:sz w:val="28"/>
          <w:lang w:val="en-GB"/>
        </w:rPr>
        <w:t xml:space="preserve">package </w:t>
      </w:r>
      <w:r w:rsidR="00274683" w:rsidRPr="00274683">
        <w:rPr>
          <w:rFonts w:ascii="Times New Roman" w:hAnsi="Times New Roman" w:cs="Times New Roman"/>
          <w:sz w:val="28"/>
          <w:lang w:val="en-GB"/>
        </w:rPr>
        <w:t>leaflet</w:t>
      </w:r>
      <w:r w:rsidR="001935DE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, </w:t>
      </w:r>
      <w:r w:rsidR="00274683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>according to Annex</w:t>
      </w:r>
      <w:r w:rsidR="001935DE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r w:rsidR="00274683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>No.</w:t>
      </w:r>
      <w:r w:rsidR="00134FC7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1 </w:t>
      </w:r>
      <w:r w:rsidR="00BE6B5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are approved </w:t>
      </w:r>
      <w:r w:rsidR="00274683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as well as </w:t>
      </w:r>
      <w:r w:rsidR="00BE6B5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the Checklist and recommendations on assessment of consultations with target patient groups, </w:t>
      </w:r>
      <w:r w:rsidR="00274683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>according to Annex</w:t>
      </w:r>
      <w:r w:rsidR="001935DE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r w:rsidR="00274683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>No.</w:t>
      </w:r>
      <w:r w:rsidR="00FB2720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r w:rsidR="001935DE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2 </w:t>
      </w:r>
      <w:r w:rsidR="00274683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>which is integral part of this</w:t>
      </w:r>
      <w:r w:rsidR="001935DE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r w:rsidR="00274683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>decision</w:t>
      </w:r>
      <w:r w:rsidR="001935DE" w:rsidRPr="00274683">
        <w:rPr>
          <w:rFonts w:ascii="Times New Roman" w:eastAsia="Times New Roman" w:hAnsi="Times New Roman" w:cs="Times New Roman"/>
          <w:sz w:val="28"/>
          <w:szCs w:val="28"/>
          <w:lang w:val="en-GB"/>
        </w:rPr>
        <w:t>.</w:t>
      </w:r>
    </w:p>
    <w:p w:rsidR="00BE7BC2" w:rsidRPr="00274683" w:rsidRDefault="00BE7BC2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</w:pPr>
      <w:r w:rsidRPr="00274683">
        <w:rPr>
          <w:rFonts w:ascii="Times New Roman" w:eastAsia="Times New Roman" w:hAnsi="Times New Roman" w:cs="Times New Roman"/>
          <w:b/>
          <w:bCs/>
          <w:sz w:val="28"/>
          <w:szCs w:val="20"/>
          <w:lang w:val="en-GB" w:eastAsia="ro-RO"/>
        </w:rPr>
        <w:t xml:space="preserve">Art. </w:t>
      </w:r>
      <w:r w:rsidR="001935DE" w:rsidRPr="00274683">
        <w:rPr>
          <w:rFonts w:ascii="Times New Roman" w:eastAsia="Times New Roman" w:hAnsi="Times New Roman" w:cs="Times New Roman"/>
          <w:b/>
          <w:bCs/>
          <w:sz w:val="28"/>
          <w:szCs w:val="20"/>
          <w:lang w:val="en-GB" w:eastAsia="ro-RO"/>
        </w:rPr>
        <w:t>2</w:t>
      </w:r>
      <w:r w:rsidRPr="00274683">
        <w:rPr>
          <w:rFonts w:ascii="Times New Roman" w:eastAsia="Times New Roman" w:hAnsi="Times New Roman" w:cs="Times New Roman"/>
          <w:b/>
          <w:bCs/>
          <w:sz w:val="28"/>
          <w:szCs w:val="20"/>
          <w:lang w:val="en-GB" w:eastAsia="ro-RO"/>
        </w:rPr>
        <w:t xml:space="preserve">. </w:t>
      </w:r>
      <w:r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–</w:t>
      </w:r>
      <w:r w:rsidRPr="00274683">
        <w:rPr>
          <w:rFonts w:ascii="Times New Roman" w:eastAsia="Times New Roman" w:hAnsi="Times New Roman" w:cs="Times New Roman"/>
          <w:b/>
          <w:bCs/>
          <w:sz w:val="28"/>
          <w:szCs w:val="20"/>
          <w:lang w:val="en-GB" w:eastAsia="ro-RO"/>
        </w:rPr>
        <w:t xml:space="preserve"> </w:t>
      </w:r>
      <w:r w:rsidR="00BE6B52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The </w:t>
      </w:r>
      <w:r w:rsidR="00274683" w:rsidRPr="00274683">
        <w:rPr>
          <w:rFonts w:ascii="Times New Roman" w:hAnsi="Times New Roman" w:cs="Times New Roman"/>
          <w:sz w:val="28"/>
          <w:lang w:val="en-GB"/>
        </w:rPr>
        <w:t xml:space="preserve">criteria for certification </w:t>
      </w:r>
      <w:r w:rsidR="00274683" w:rsidRPr="00274683">
        <w:rPr>
          <w:rFonts w:ascii="Times New Roman" w:hAnsi="Times New Roman" w:cs="Times New Roman"/>
          <w:bCs/>
          <w:sz w:val="28"/>
          <w:lang w:val="en-GB"/>
        </w:rPr>
        <w:t>of operators performing consultations with target patient groups</w:t>
      </w:r>
      <w:r w:rsidR="00274683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 according to Annex</w:t>
      </w:r>
      <w:r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 </w:t>
      </w:r>
      <w:r w:rsidR="0020452E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N</w:t>
      </w:r>
      <w:r w:rsidR="00274683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o.</w:t>
      </w:r>
      <w:r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 3 </w:t>
      </w:r>
      <w:r w:rsidR="00BE6B52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are approved a</w:t>
      </w:r>
      <w:r w:rsidR="00274683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s well as </w:t>
      </w:r>
      <w:r w:rsidR="00BE6B52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the Form for request of an Accreditation Certificate </w:t>
      </w:r>
      <w:r w:rsidR="00274683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according to Annex</w:t>
      </w:r>
      <w:r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 </w:t>
      </w:r>
      <w:r w:rsidR="0020452E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N</w:t>
      </w:r>
      <w:r w:rsidR="00274683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o.</w:t>
      </w:r>
      <w:r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 4</w:t>
      </w:r>
      <w:r w:rsidR="00F45702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,</w:t>
      </w:r>
      <w:r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 </w:t>
      </w:r>
      <w:r w:rsidR="00274683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which is integral part of this</w:t>
      </w:r>
      <w:r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 </w:t>
      </w:r>
      <w:r w:rsidR="00274683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decision</w:t>
      </w:r>
      <w:r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.</w:t>
      </w:r>
      <w:r w:rsidR="00274683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 </w:t>
      </w:r>
    </w:p>
    <w:p w:rsidR="00EA574E" w:rsidRPr="00274683" w:rsidRDefault="00116D4E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</w:pPr>
      <w:r w:rsidRPr="00274683">
        <w:rPr>
          <w:rFonts w:ascii="Times New Roman" w:eastAsia="Times New Roman" w:hAnsi="Times New Roman" w:cs="Times New Roman"/>
          <w:b/>
          <w:bCs/>
          <w:sz w:val="28"/>
          <w:szCs w:val="20"/>
          <w:lang w:val="en-GB" w:eastAsia="ro-RO"/>
        </w:rPr>
        <w:t>Art. 3</w:t>
      </w:r>
      <w:r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. – </w:t>
      </w:r>
      <w:r w:rsidR="00BE6B52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On this decision coming into force, SCD </w:t>
      </w:r>
      <w:r w:rsidR="0020452E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N</w:t>
      </w:r>
      <w:bookmarkStart w:id="0" w:name="_GoBack"/>
      <w:bookmarkEnd w:id="0"/>
      <w:r w:rsidR="00274683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o.</w:t>
      </w:r>
      <w:r w:rsidR="00FB2720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 </w:t>
      </w:r>
      <w:r w:rsidR="00382F41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6/23.03.2010,</w:t>
      </w:r>
      <w:r w:rsidR="00AB4F73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 xml:space="preserve"> </w:t>
      </w:r>
      <w:r w:rsidR="00BE6B52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as amended, shall be repealed</w:t>
      </w:r>
      <w:r w:rsidR="00DD048F" w:rsidRPr="00274683">
        <w:rPr>
          <w:rFonts w:ascii="Times New Roman" w:eastAsia="Times New Roman" w:hAnsi="Times New Roman" w:cs="Times New Roman"/>
          <w:bCs/>
          <w:sz w:val="28"/>
          <w:szCs w:val="20"/>
          <w:lang w:val="en-GB" w:eastAsia="ro-RO"/>
        </w:rPr>
        <w:t>.</w:t>
      </w:r>
    </w:p>
    <w:p w:rsidR="00BE7BC2" w:rsidRPr="00274683" w:rsidRDefault="00BE7BC2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en-GB" w:eastAsia="ro-RO"/>
        </w:rPr>
      </w:pPr>
    </w:p>
    <w:p w:rsidR="00BE6B52" w:rsidRPr="00BE6B52" w:rsidRDefault="00BE6B52" w:rsidP="00BE6B52">
      <w:pPr>
        <w:jc w:val="center"/>
        <w:rPr>
          <w:rFonts w:ascii="Times New Roman" w:hAnsi="Times New Roman" w:cs="Times New Roman"/>
          <w:b/>
          <w:bCs/>
          <w:sz w:val="28"/>
          <w:lang w:val="en-GB"/>
        </w:rPr>
      </w:pPr>
      <w:r w:rsidRPr="00BE6B52">
        <w:rPr>
          <w:rFonts w:ascii="Times New Roman" w:hAnsi="Times New Roman" w:cs="Times New Roman"/>
          <w:b/>
          <w:bCs/>
          <w:sz w:val="28"/>
          <w:lang w:val="en-GB"/>
        </w:rPr>
        <w:t>PRESIDENT</w:t>
      </w:r>
    </w:p>
    <w:p w:rsidR="00BE6B52" w:rsidRPr="00BE6B52" w:rsidRDefault="00BE6B52" w:rsidP="00BE6B52">
      <w:pPr>
        <w:jc w:val="center"/>
        <w:rPr>
          <w:rFonts w:ascii="Times New Roman" w:hAnsi="Times New Roman" w:cs="Times New Roman"/>
          <w:b/>
          <w:bCs/>
          <w:sz w:val="28"/>
          <w:lang w:val="en-GB"/>
        </w:rPr>
      </w:pPr>
      <w:proofErr w:type="gramStart"/>
      <w:r w:rsidRPr="00BE6B52">
        <w:rPr>
          <w:rFonts w:ascii="Times New Roman" w:hAnsi="Times New Roman" w:cs="Times New Roman"/>
          <w:b/>
          <w:bCs/>
          <w:sz w:val="28"/>
          <w:lang w:val="en-GB"/>
        </w:rPr>
        <w:t>of</w:t>
      </w:r>
      <w:proofErr w:type="gramEnd"/>
      <w:r w:rsidRPr="00BE6B52">
        <w:rPr>
          <w:rFonts w:ascii="Times New Roman" w:hAnsi="Times New Roman" w:cs="Times New Roman"/>
          <w:b/>
          <w:bCs/>
          <w:sz w:val="28"/>
          <w:lang w:val="en-GB"/>
        </w:rPr>
        <w:t xml:space="preserve"> the Scientific Council</w:t>
      </w:r>
    </w:p>
    <w:p w:rsidR="00BE7BC2" w:rsidRPr="00BE6B52" w:rsidRDefault="00BE6B52" w:rsidP="00BE6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GB" w:eastAsia="ro-RO"/>
        </w:rPr>
      </w:pPr>
      <w:proofErr w:type="gramStart"/>
      <w:r w:rsidRPr="00BE6B52">
        <w:rPr>
          <w:rFonts w:ascii="Times New Roman" w:hAnsi="Times New Roman" w:cs="Times New Roman"/>
          <w:b/>
          <w:bCs/>
          <w:sz w:val="28"/>
          <w:lang w:val="en-GB"/>
        </w:rPr>
        <w:t>of</w:t>
      </w:r>
      <w:proofErr w:type="gramEnd"/>
      <w:r w:rsidRPr="00BE6B52">
        <w:rPr>
          <w:rFonts w:ascii="Times New Roman" w:hAnsi="Times New Roman" w:cs="Times New Roman"/>
          <w:b/>
          <w:bCs/>
          <w:sz w:val="28"/>
          <w:lang w:val="en-GB"/>
        </w:rPr>
        <w:t xml:space="preserve"> the </w:t>
      </w:r>
      <w:r w:rsidRPr="00BE6B52">
        <w:rPr>
          <w:rFonts w:ascii="Times New Roman" w:hAnsi="Times New Roman" w:cs="Times New Roman"/>
          <w:b/>
          <w:sz w:val="28"/>
          <w:lang w:val="en-GB"/>
        </w:rPr>
        <w:t>National Agency for Medicines and Medical Devices</w:t>
      </w:r>
      <w:r w:rsidR="00BE7BC2" w:rsidRPr="00BE6B52">
        <w:rPr>
          <w:rFonts w:ascii="Times New Roman" w:eastAsia="Times New Roman" w:hAnsi="Times New Roman" w:cs="Times New Roman"/>
          <w:b/>
          <w:sz w:val="28"/>
          <w:szCs w:val="20"/>
          <w:lang w:val="en-GB" w:eastAsia="ro-RO"/>
        </w:rPr>
        <w:t>,</w:t>
      </w:r>
    </w:p>
    <w:p w:rsidR="00E06C13" w:rsidRPr="00274683" w:rsidRDefault="00BE7BC2" w:rsidP="001729BC">
      <w:pPr>
        <w:spacing w:before="120" w:after="60" w:line="240" w:lineRule="auto"/>
        <w:ind w:left="2160"/>
        <w:outlineLvl w:val="5"/>
        <w:rPr>
          <w:lang w:val="en-GB"/>
        </w:rPr>
      </w:pPr>
      <w:r w:rsidRPr="00274683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o-RO"/>
        </w:rPr>
        <w:t xml:space="preserve">Acad. Prof. Dr. </w:t>
      </w:r>
      <w:proofErr w:type="spellStart"/>
      <w:r w:rsidRPr="00274683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o-RO"/>
        </w:rPr>
        <w:t>Leonida</w:t>
      </w:r>
      <w:proofErr w:type="spellEnd"/>
      <w:r w:rsidRPr="00274683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o-RO"/>
        </w:rPr>
        <w:t xml:space="preserve"> </w:t>
      </w:r>
      <w:proofErr w:type="spellStart"/>
      <w:r w:rsidRPr="00274683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o-RO"/>
        </w:rPr>
        <w:t>Gherasim</w:t>
      </w:r>
      <w:proofErr w:type="spellEnd"/>
    </w:p>
    <w:sectPr w:rsidR="00E06C13" w:rsidRPr="00274683" w:rsidSect="001D542D">
      <w:pgSz w:w="11906" w:h="16838"/>
      <w:pgMar w:top="1701" w:right="1418" w:bottom="170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F5851"/>
    <w:rsid w:val="00036D7E"/>
    <w:rsid w:val="000D46C6"/>
    <w:rsid w:val="00116D4E"/>
    <w:rsid w:val="00127F23"/>
    <w:rsid w:val="00134FC7"/>
    <w:rsid w:val="001729BC"/>
    <w:rsid w:val="001935DE"/>
    <w:rsid w:val="001D542D"/>
    <w:rsid w:val="0020452E"/>
    <w:rsid w:val="00274683"/>
    <w:rsid w:val="002749E9"/>
    <w:rsid w:val="002A3ECC"/>
    <w:rsid w:val="00382F41"/>
    <w:rsid w:val="00447ECD"/>
    <w:rsid w:val="006F1E05"/>
    <w:rsid w:val="006F5851"/>
    <w:rsid w:val="0079406E"/>
    <w:rsid w:val="00850F03"/>
    <w:rsid w:val="008B6815"/>
    <w:rsid w:val="009820BC"/>
    <w:rsid w:val="009F1798"/>
    <w:rsid w:val="00A27A6F"/>
    <w:rsid w:val="00A4621E"/>
    <w:rsid w:val="00AB4F73"/>
    <w:rsid w:val="00BE6B52"/>
    <w:rsid w:val="00BE7BC2"/>
    <w:rsid w:val="00CD457E"/>
    <w:rsid w:val="00DD048F"/>
    <w:rsid w:val="00DD7728"/>
    <w:rsid w:val="00E06C13"/>
    <w:rsid w:val="00E407D0"/>
    <w:rsid w:val="00E4359C"/>
    <w:rsid w:val="00EA574E"/>
    <w:rsid w:val="00ED5759"/>
    <w:rsid w:val="00F45702"/>
    <w:rsid w:val="00FB2720"/>
    <w:rsid w:val="00FC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42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Indentcorptext">
    <w:name w:val="Body Text Indent"/>
    <w:basedOn w:val="Normal"/>
    <w:link w:val="IndentcorptextCaracter"/>
    <w:rsid w:val="00BE6B52"/>
    <w:pPr>
      <w:tabs>
        <w:tab w:val="right" w:leader="dot" w:pos="9062"/>
      </w:tabs>
      <w:spacing w:after="0" w:line="240" w:lineRule="auto"/>
      <w:ind w:left="1440"/>
    </w:pPr>
    <w:rPr>
      <w:rFonts w:ascii="Times New Roman" w:eastAsia="Times New Roman" w:hAnsi="Times New Roman" w:cs="Times New Roman"/>
      <w:noProof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rsid w:val="00BE6B52"/>
    <w:rPr>
      <w:rFonts w:ascii="Times New Roman" w:eastAsia="Times New Roman" w:hAnsi="Times New Roman" w:cs="Times New Roman"/>
      <w:noProof/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Fugaru</dc:creator>
  <cp:lastModifiedBy>Maria Suliman</cp:lastModifiedBy>
  <cp:revision>10</cp:revision>
  <cp:lastPrinted>2011-04-18T12:27:00Z</cp:lastPrinted>
  <dcterms:created xsi:type="dcterms:W3CDTF">2011-07-06T08:53:00Z</dcterms:created>
  <dcterms:modified xsi:type="dcterms:W3CDTF">2011-08-25T10:58:00Z</dcterms:modified>
</cp:coreProperties>
</file>